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7816" w:rsidRDefault="005A7816" w:rsidP="005A7816">
      <w:pPr>
        <w:pageBreakBefore/>
        <w:ind w:firstLine="720"/>
        <w:jc w:val="center"/>
        <w:rPr>
          <w:caps/>
          <w:sz w:val="28"/>
          <w:szCs w:val="28"/>
        </w:rPr>
      </w:pPr>
      <w:r>
        <w:rPr>
          <w:caps/>
          <w:sz w:val="28"/>
          <w:szCs w:val="28"/>
        </w:rPr>
        <w:t>15</w:t>
      </w:r>
      <w:bookmarkStart w:id="0" w:name="_GoBack"/>
      <w:bookmarkEnd w:id="0"/>
      <w:r>
        <w:rPr>
          <w:caps/>
          <w:sz w:val="28"/>
          <w:szCs w:val="28"/>
        </w:rPr>
        <w:t xml:space="preserve"> РЕЗЕРВИРОВАНИЕ ДЕЙСТВИЯ РЕЛЕЙНОЙ Защиты И ВЫКЛЮЧАТЕЛЕЙ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</w:p>
    <w:p w:rsidR="005A7816" w:rsidRDefault="005A7816" w:rsidP="005A7816">
      <w:pPr>
        <w:ind w:firstLine="720"/>
        <w:jc w:val="both"/>
        <w:rPr>
          <w:sz w:val="28"/>
          <w:szCs w:val="28"/>
        </w:rPr>
      </w:pP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В ходе эксплуатации релейной защиты и выключателей возможны отказы защит и выключателей. Это чревато крупными авариями при возникновении коротких замыканий и невозможности их отключения. Для устранения таких возможных ситуаций в энергосистеме используют резервирование действия релейной защиты и выключателей.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Существует два способа резервирования: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- дальнее резервирование – резервирование защитами смежных участков (вторыми и третьими и т.д. ступенями защит).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ближнее резервирование – резервирование, осуществляемое защитами и выключателями той подстанции, где произошел отказ. В этом случае устанавливаются два комплекта защит – </w:t>
      </w:r>
      <w:proofErr w:type="gramStart"/>
      <w:r>
        <w:rPr>
          <w:sz w:val="28"/>
          <w:szCs w:val="28"/>
        </w:rPr>
        <w:t>основная</w:t>
      </w:r>
      <w:proofErr w:type="gramEnd"/>
      <w:r>
        <w:rPr>
          <w:sz w:val="28"/>
          <w:szCs w:val="28"/>
        </w:rPr>
        <w:t xml:space="preserve"> и резервная, взаимно резервирующие друг друга.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резервирования выключателя предусматривается специальное </w:t>
      </w:r>
      <w:r w:rsidRPr="00B81878">
        <w:rPr>
          <w:i/>
          <w:sz w:val="28"/>
          <w:szCs w:val="28"/>
        </w:rPr>
        <w:t>устройство резервирования отказа выключателя</w:t>
      </w:r>
      <w:r>
        <w:rPr>
          <w:sz w:val="28"/>
          <w:szCs w:val="28"/>
        </w:rPr>
        <w:t xml:space="preserve"> (УРОВ). Это устройство пускается от защит отказавшего выключателя и действует на отключение всех выключателей данной </w:t>
      </w:r>
      <w:proofErr w:type="gramStart"/>
      <w:r>
        <w:rPr>
          <w:sz w:val="28"/>
          <w:szCs w:val="28"/>
        </w:rPr>
        <w:t>подстанции</w:t>
      </w:r>
      <w:proofErr w:type="gramEnd"/>
      <w:r>
        <w:rPr>
          <w:sz w:val="28"/>
          <w:szCs w:val="28"/>
        </w:rPr>
        <w:t xml:space="preserve"> по которым непосредственно протекает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 (рисунок 47).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</w:p>
    <w:p w:rsidR="005A7816" w:rsidRPr="00FD7777" w:rsidRDefault="005A7816" w:rsidP="005A7816">
      <w:pPr>
        <w:ind w:firstLine="720"/>
        <w:jc w:val="center"/>
        <w:rPr>
          <w:b/>
          <w:sz w:val="28"/>
          <w:szCs w:val="28"/>
        </w:rPr>
      </w:pPr>
      <w:r>
        <w:object w:dxaOrig="7952" w:dyaOrig="31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7.8pt;height:156pt" o:ole="">
            <v:imagedata r:id="rId5" o:title=""/>
          </v:shape>
          <o:OLEObject Type="Embed" ProgID="Visio.Drawing.11" ShapeID="_x0000_i1025" DrawAspect="Content" ObjectID="_1535465886" r:id="rId6"/>
        </w:object>
      </w:r>
    </w:p>
    <w:p w:rsidR="005A7816" w:rsidRDefault="005A7816" w:rsidP="005A7816">
      <w:pPr>
        <w:ind w:firstLine="720"/>
        <w:jc w:val="center"/>
        <w:rPr>
          <w:sz w:val="28"/>
          <w:szCs w:val="28"/>
        </w:rPr>
      </w:pPr>
    </w:p>
    <w:p w:rsidR="005A7816" w:rsidRDefault="005A7816" w:rsidP="005A7816">
      <w:pPr>
        <w:ind w:firstLine="720"/>
        <w:jc w:val="center"/>
        <w:rPr>
          <w:sz w:val="28"/>
          <w:szCs w:val="28"/>
        </w:rPr>
      </w:pPr>
      <w:r>
        <w:rPr>
          <w:sz w:val="28"/>
          <w:szCs w:val="28"/>
        </w:rPr>
        <w:t>Рисунок 47 – Схема УРОВ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При коротком замыкании на линии в точке</w:t>
      </w:r>
      <w:proofErr w:type="gramStart"/>
      <w:r>
        <w:rPr>
          <w:sz w:val="28"/>
          <w:szCs w:val="28"/>
        </w:rPr>
        <w:t xml:space="preserve"> К</w:t>
      </w:r>
      <w:proofErr w:type="gramEnd"/>
      <w:r>
        <w:rPr>
          <w:sz w:val="28"/>
          <w:szCs w:val="28"/>
        </w:rPr>
        <w:t xml:space="preserve"> защита срабатывает и через выдержку времени реле времени 1 подает сигнал на отключение выключателя присоединения. Если выключатель не отключается защита остается в сработанном состоянии и через дополнительное время срабатывает реле времени 2 УРОВ, т.е. УРОВ понимает это как отказ выключателя и отключает другие </w:t>
      </w:r>
      <w:proofErr w:type="gramStart"/>
      <w:r>
        <w:rPr>
          <w:sz w:val="28"/>
          <w:szCs w:val="28"/>
        </w:rPr>
        <w:t>выключатели</w:t>
      </w:r>
      <w:proofErr w:type="gramEnd"/>
      <w:r>
        <w:rPr>
          <w:sz w:val="28"/>
          <w:szCs w:val="28"/>
        </w:rPr>
        <w:t xml:space="preserve"> через которые могут протекать ток </w:t>
      </w:r>
      <w:proofErr w:type="spellStart"/>
      <w:r>
        <w:rPr>
          <w:sz w:val="28"/>
          <w:szCs w:val="28"/>
        </w:rPr>
        <w:t>к.з</w:t>
      </w:r>
      <w:proofErr w:type="spellEnd"/>
      <w:r>
        <w:rPr>
          <w:sz w:val="28"/>
          <w:szCs w:val="28"/>
        </w:rPr>
        <w:t>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t>Для более высокой надежности УРОВ запускается релейной защитой, но еще и контролирует наличие тока в линии.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Время срабатывания УРОВ обычно на 0,3÷0,4 с больше времени действия релейной защиты, что значительно меньше выдержки времени при дальнем резервировании защитами смежных участков, что уменьшает время отключения короткого замыкания </w:t>
      </w:r>
      <w:proofErr w:type="gramStart"/>
      <w:r>
        <w:rPr>
          <w:sz w:val="28"/>
          <w:szCs w:val="28"/>
        </w:rPr>
        <w:t>и</w:t>
      </w:r>
      <w:proofErr w:type="gramEnd"/>
      <w:r>
        <w:rPr>
          <w:sz w:val="28"/>
          <w:szCs w:val="28"/>
        </w:rPr>
        <w:t xml:space="preserve"> следовательно уменьшает степень повреждения электрооборудования.</w:t>
      </w:r>
    </w:p>
    <w:p w:rsidR="005A7816" w:rsidRDefault="005A7816" w:rsidP="005A7816">
      <w:pPr>
        <w:ind w:firstLine="720"/>
        <w:jc w:val="both"/>
        <w:rPr>
          <w:sz w:val="28"/>
          <w:szCs w:val="28"/>
        </w:rPr>
      </w:pPr>
    </w:p>
    <w:p w:rsidR="003B0E3F" w:rsidRDefault="003B0E3F"/>
    <w:sectPr w:rsidR="003B0E3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6A61"/>
    <w:rsid w:val="003B0E3F"/>
    <w:rsid w:val="005A7816"/>
    <w:rsid w:val="005B6A61"/>
    <w:rsid w:val="008372CC"/>
    <w:rsid w:val="00A16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A781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285</Words>
  <Characters>1628</Characters>
  <Application>Microsoft Office Word</Application>
  <DocSecurity>0</DocSecurity>
  <Lines>13</Lines>
  <Paragraphs>3</Paragraphs>
  <ScaleCrop>false</ScaleCrop>
  <Company/>
  <LinksUpToDate>false</LinksUpToDate>
  <CharactersWithSpaces>1910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Айжан Жапарова</dc:creator>
  <cp:keywords/>
  <dc:description/>
  <cp:lastModifiedBy>Айжан Жапарова</cp:lastModifiedBy>
  <cp:revision>2</cp:revision>
  <dcterms:created xsi:type="dcterms:W3CDTF">2016-09-15T11:31:00Z</dcterms:created>
  <dcterms:modified xsi:type="dcterms:W3CDTF">2016-09-15T11:31:00Z</dcterms:modified>
</cp:coreProperties>
</file>